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jc w:val="center"/>
        <w:rPr>
          <w:rFonts w:ascii="Courier" w:hAnsi="Courier"/>
          <w:sz w:val="24"/>
        </w:rPr>
      </w:pPr>
      <w:r>
        <w:rPr>
          <w:rFonts w:ascii="Courier" w:hAnsi="Courie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.75pt;height:54pt">
            <v:imagedata r:id="rId7" r:href="rId8"/>
          </v:shape>
        </w:pic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bar" w:pos="7938"/>
          <w:tab w:val="center" w:pos="9356"/>
        </w:tabs>
        <w:rPr>
          <w:rFonts w:ascii="Helvetica" w:hAnsi="Helvetica"/>
          <w:b/>
          <w:sz w:val="28"/>
        </w:rPr>
      </w:pPr>
      <w:r>
        <w:rPr>
          <w:rFonts w:ascii="Helvetica" w:hAnsi="Helvetica"/>
          <w:sz w:val="24"/>
        </w:rPr>
        <w:t>For the attention of:</w:t>
      </w:r>
      <w:r>
        <w:rPr>
          <w:rFonts w:ascii="Helvetica" w:hAnsi="Helvetica"/>
          <w:sz w:val="24"/>
        </w:rPr>
        <w:tab/>
        <w:t>Conversion Reference</w:t>
      </w:r>
      <w:r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8"/>
        </w:rPr>
        <w:t>RDE 087a</w:t>
      </w:r>
    </w:p>
    <w:p w:rsidR="00360634" w:rsidRDefault="00360634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bar" w:pos="5103"/>
          <w:tab w:val="left" w:pos="5245"/>
          <w:tab w:val="bar" w:pos="7938"/>
          <w:tab w:val="center" w:pos="9356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Fax No:</w:t>
      </w:r>
      <w:r>
        <w:rPr>
          <w:rFonts w:ascii="Helvetica" w:hAnsi="Helvetica"/>
          <w:sz w:val="24"/>
        </w:rPr>
        <w:tab/>
        <w:t>Date:</w:t>
      </w:r>
      <w:r>
        <w:rPr>
          <w:rFonts w:ascii="Helvetica" w:hAnsi="Helvetica"/>
          <w:sz w:val="24"/>
        </w:rPr>
        <w:br/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This information pack is to support an application for Notifiable Alteration. The Conversion Reference above must be quoted on Form VTG 10.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RENAULT  50 SERIES  R+B56  (S56)  REPLATED  TO  6600 kg GVW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right" w:pos="3833"/>
          <w:tab w:val="bar" w:pos="3969"/>
          <w:tab w:val="center" w:pos="4820"/>
          <w:tab w:val="bar" w:pos="5670"/>
          <w:tab w:val="center" w:pos="6521"/>
          <w:tab w:val="bar" w:pos="7371"/>
          <w:tab w:val="center" w:pos="8222"/>
          <w:tab w:val="bar" w:pos="9072"/>
          <w:tab w:val="center" w:pos="9923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FRONT</w:t>
      </w:r>
      <w:r>
        <w:rPr>
          <w:rFonts w:ascii="Helvetica" w:hAnsi="Helvetica"/>
          <w:sz w:val="24"/>
        </w:rPr>
        <w:tab/>
        <w:t>REAR</w:t>
      </w:r>
      <w:r>
        <w:rPr>
          <w:rFonts w:ascii="Helvetica" w:hAnsi="Helvetica"/>
          <w:sz w:val="24"/>
        </w:rPr>
        <w:tab/>
        <w:t>GVW</w:t>
      </w:r>
      <w:r>
        <w:rPr>
          <w:rFonts w:ascii="Helvetica" w:hAnsi="Helvetica"/>
          <w:sz w:val="24"/>
        </w:rPr>
        <w:tab/>
        <w:t>GTW</w:t>
      </w:r>
      <w:r>
        <w:rPr>
          <w:rFonts w:ascii="Helvetica" w:hAnsi="Helvetica"/>
          <w:sz w:val="24"/>
        </w:rPr>
        <w:br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ab/>
        <w:t>AXLE</w:t>
      </w:r>
      <w:r>
        <w:rPr>
          <w:rFonts w:ascii="Helvetica" w:hAnsi="Helvetica"/>
          <w:sz w:val="24"/>
        </w:rPr>
        <w:tab/>
        <w:t>AXLE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360634" w:rsidRDefault="00360634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right" w:pos="3833"/>
          <w:tab w:val="bar" w:pos="3969"/>
          <w:tab w:val="center" w:pos="4820"/>
          <w:tab w:val="bar" w:pos="5670"/>
          <w:tab w:val="center" w:pos="6521"/>
          <w:tab w:val="bar" w:pos="7371"/>
          <w:tab w:val="center" w:pos="8222"/>
          <w:tab w:val="bar" w:pos="9072"/>
          <w:tab w:val="center" w:pos="9923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Standard Plating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2150 kg</w:t>
      </w:r>
      <w:r>
        <w:rPr>
          <w:rFonts w:ascii="Helvetica" w:hAnsi="Helvetica"/>
          <w:sz w:val="24"/>
        </w:rPr>
        <w:tab/>
        <w:t>4000 kg</w:t>
      </w:r>
      <w:r>
        <w:rPr>
          <w:rFonts w:ascii="Helvetica" w:hAnsi="Helvetica"/>
          <w:sz w:val="24"/>
        </w:rPr>
        <w:tab/>
        <w:t>5600 kg</w:t>
      </w:r>
      <w:r>
        <w:rPr>
          <w:rFonts w:ascii="Helvetica" w:hAnsi="Helvetica"/>
          <w:sz w:val="24"/>
        </w:rPr>
        <w:tab/>
        <w:t>8100 kg</w:t>
      </w:r>
    </w:p>
    <w:p w:rsidR="00360634" w:rsidRDefault="00360634">
      <w:pPr>
        <w:keepLines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between w:val="single" w:sz="24" w:space="0" w:color="000000"/>
        </w:pBdr>
        <w:shd w:val="pct10" w:color="auto" w:fill="auto"/>
        <w:tabs>
          <w:tab w:val="right" w:pos="3833"/>
          <w:tab w:val="bar" w:pos="3969"/>
          <w:tab w:val="center" w:pos="4820"/>
          <w:tab w:val="bar" w:pos="5670"/>
          <w:tab w:val="center" w:pos="6521"/>
          <w:tab w:val="bar" w:pos="7371"/>
          <w:tab w:val="center" w:pos="8222"/>
          <w:tab w:val="bar" w:pos="9072"/>
          <w:tab w:val="center" w:pos="9923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Required Plating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  <w:t>2300 kg</w:t>
      </w:r>
      <w:r>
        <w:rPr>
          <w:rFonts w:ascii="Helvetica" w:hAnsi="Helvetica"/>
          <w:b/>
          <w:sz w:val="24"/>
        </w:rPr>
        <w:tab/>
        <w:t>4900 kg</w:t>
      </w:r>
      <w:r>
        <w:rPr>
          <w:rFonts w:ascii="Helvetica" w:hAnsi="Helvetica"/>
          <w:b/>
          <w:sz w:val="24"/>
        </w:rPr>
        <w:tab/>
        <w:t>6600 kg</w:t>
      </w:r>
      <w:r>
        <w:rPr>
          <w:rFonts w:ascii="Helvetica" w:hAnsi="Helvetica"/>
          <w:b/>
          <w:sz w:val="24"/>
        </w:rPr>
        <w:tab/>
        <w:t>9100 kg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Revised plating to be achieved by conversion of vehicle to condition recognised as standard Type Approved specification for R+B66 (S66) plated as above.  The method is as follows: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 w:rsidP="0038625C">
      <w:pPr>
        <w:numPr>
          <w:ilvl w:val="0"/>
          <w:numId w:val="1"/>
        </w:numPr>
        <w:tabs>
          <w:tab w:val="left" w:pos="851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fit S66 rear springs (multileaf 1-4x15 mm +2x18 mm) and hanger brackets</w:t>
      </w:r>
    </w:p>
    <w:p w:rsidR="00360634" w:rsidRDefault="00360634">
      <w:pPr>
        <w:tabs>
          <w:tab w:val="left" w:pos="851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                                                   2-9x14 mm)</w:t>
      </w:r>
    </w:p>
    <w:p w:rsidR="00360634" w:rsidRDefault="00360634">
      <w:pPr>
        <w:tabs>
          <w:tab w:val="left" w:pos="851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ab/>
        <w:t>fit S66 rear axle (complete, including brakes)</w:t>
      </w:r>
    </w:p>
    <w:p w:rsidR="00360634" w:rsidRDefault="00360634">
      <w:pPr>
        <w:tabs>
          <w:tab w:val="left" w:pos="851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ab/>
        <w:t>fit new LSV data plate stamped with S66 data</w:t>
      </w:r>
    </w:p>
    <w:p w:rsidR="00360634" w:rsidRDefault="00360634">
      <w:pPr>
        <w:tabs>
          <w:tab w:val="left" w:pos="851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</w:rPr>
        <w:tab/>
        <w:t>reset LSV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Plating now as shown above.  GTW as above for vehicles without drawbar brakes.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If in doubt about any of the above procedure, you must refer to any RENAULT V.I. appointed dealer, who will be pleased to quote for this work.</w:t>
      </w: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</w:p>
    <w:p w:rsidR="00360634" w:rsidRDefault="0036063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Product Applications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b/>
          <w:sz w:val="28"/>
        </w:rPr>
      </w:pPr>
      <w:r>
        <w:rPr>
          <w:rFonts w:ascii="Helvetica" w:hAnsi="Helvetica"/>
          <w:sz w:val="24"/>
        </w:rPr>
        <w:br w:type="page"/>
      </w:r>
      <w:r>
        <w:rPr>
          <w:rFonts w:ascii="Helvetica" w:hAnsi="Helvetica"/>
          <w:b/>
          <w:sz w:val="28"/>
        </w:rPr>
        <w:t>RDE 087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ADDENDUM FOR GOODS VEHICLE CENTRE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Type Approval Nº  010A103T (S56), 010A104T (S66)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It is surprising that a Case History is needed for this alteration!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>Front axle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Brakes identical on R+B56 and R+B66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Rear Axle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Revised spring 1 details: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Part number</w:t>
      </w:r>
      <w:r>
        <w:rPr>
          <w:rFonts w:ascii="Helvetica" w:hAnsi="Helvetica"/>
          <w:sz w:val="24"/>
        </w:rPr>
        <w:tab/>
        <w:t>0036409900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Number of leaves</w:t>
      </w:r>
      <w:r>
        <w:rPr>
          <w:rFonts w:ascii="Helvetica" w:hAnsi="Helvetica"/>
          <w:sz w:val="24"/>
        </w:rPr>
        <w:tab/>
        <w:t>4 + 2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Stack height</w:t>
      </w:r>
      <w:r>
        <w:rPr>
          <w:rFonts w:ascii="Helvetica" w:hAnsi="Helvetica"/>
          <w:sz w:val="24"/>
        </w:rPr>
        <w:tab/>
        <w:t>96 mm  (S56 stack height is 88 mm)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Revised spring 2 details: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Part number</w:t>
      </w:r>
      <w:r>
        <w:rPr>
          <w:rFonts w:ascii="Helvetica" w:hAnsi="Helvetica"/>
          <w:sz w:val="24"/>
        </w:rPr>
        <w:tab/>
        <w:t>0034568200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Number of leaves</w:t>
      </w:r>
      <w:r>
        <w:rPr>
          <w:rFonts w:ascii="Helvetica" w:hAnsi="Helvetica"/>
          <w:sz w:val="24"/>
        </w:rPr>
        <w:tab/>
        <w:t>9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Stack height</w:t>
      </w:r>
      <w:r>
        <w:rPr>
          <w:rFonts w:ascii="Helvetica" w:hAnsi="Helvetica"/>
          <w:sz w:val="24"/>
        </w:rPr>
        <w:tab/>
        <w:t>126 mm  (S56 stack height is 88 mm)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NB Spring rate for both types of spring are the same.</w:t>
      </w:r>
    </w:p>
    <w:p w:rsidR="00360634" w:rsidRDefault="00360634">
      <w:pPr>
        <w:tabs>
          <w:tab w:val="left" w:pos="567"/>
          <w:tab w:val="left" w:pos="283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Renault/Chrysler type AX8 drive axle and associated brakes fitted.</w:t>
      </w:r>
    </w:p>
    <w:p w:rsidR="00360634" w:rsidRDefault="00360634">
      <w:pPr>
        <w:rPr>
          <w:rFonts w:ascii="Helvetica" w:hAnsi="Helvetica"/>
          <w:sz w:val="24"/>
        </w:rPr>
      </w:pPr>
      <w:bookmarkStart w:id="0" w:name="LASTPAGE"/>
      <w:bookmarkEnd w:id="0"/>
    </w:p>
    <w:sectPr w:rsidR="00360634" w:rsidSect="00360634">
      <w:footerReference w:type="first" r:id="rId9"/>
      <w:footnotePr>
        <w:numRestart w:val="eachSect"/>
      </w:footnotePr>
      <w:pgSz w:w="11907" w:h="16834"/>
      <w:pgMar w:top="142" w:right="567" w:bottom="567" w:left="567" w:header="720" w:footer="4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34" w:rsidRDefault="00360634" w:rsidP="00360634">
      <w:r>
        <w:separator/>
      </w:r>
    </w:p>
  </w:endnote>
  <w:endnote w:type="continuationSeparator" w:id="1">
    <w:p w:rsidR="00360634" w:rsidRDefault="00360634" w:rsidP="0036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442" w:type="dxa"/>
      <w:tblLayout w:type="fixed"/>
      <w:tblCellMar>
        <w:left w:w="0" w:type="dxa"/>
        <w:right w:w="0" w:type="dxa"/>
      </w:tblCellMar>
      <w:tblLook w:val="0000"/>
    </w:tblPr>
    <w:tblGrid>
      <w:gridCol w:w="5659"/>
    </w:tblGrid>
    <w:tr w:rsidR="0036063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659" w:type="dxa"/>
        </w:tcPr>
        <w:p w:rsidR="00360634" w:rsidRDefault="00360634">
          <w:pPr>
            <w:jc w:val="center"/>
            <w:rPr>
              <w:rFonts w:ascii="Helvetica" w:hAnsi="Helvetica"/>
              <w:sz w:val="24"/>
            </w:rPr>
          </w:pPr>
          <w:r>
            <w:rPr>
              <w:rFonts w:ascii="Helvetica" w:hAnsi="Helvetic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7.5pt;height:16.5pt">
                <v:imagedata r:id="rId2" r:href="rId1"/>
              </v:shape>
            </w:pict>
          </w:r>
        </w:p>
      </w:tc>
    </w:tr>
  </w:tbl>
  <w:p w:rsidR="00360634" w:rsidRDefault="003606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34" w:rsidRDefault="00360634" w:rsidP="00360634">
      <w:r>
        <w:separator/>
      </w:r>
    </w:p>
  </w:footnote>
  <w:footnote w:type="continuationSeparator" w:id="1">
    <w:p w:rsidR="00360634" w:rsidRDefault="00360634" w:rsidP="00360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162C6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numRestart w:val="eachSect"/>
    <w:footnote w:id="0"/>
    <w:footnote w:id="1"/>
  </w:footnotePr>
  <w:endnotePr>
    <w:endnote w:id="0"/>
    <w:endnote w:id="1"/>
  </w:endnotePr>
  <w:compat>
    <w:noTabHangInd/>
    <w:spaceForUL/>
    <w:balanceSingleByteDoubleByteWidth/>
    <w:doNotLeaveBackslashAlone/>
    <w:ulTrailSpace/>
    <w:doNotExpandShiftReturn/>
    <w:showBreaksInFrames/>
    <w:suppressSpBfAfterPgBrk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25C"/>
    <w:rsid w:val="00360634"/>
    <w:rsid w:val="0038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A6B"/>
    <w:rPr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STDPICS/A432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../../../STDPICS/FAXFOOT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258</Words>
  <Characters>1475</Characters>
  <Application>Microsoft Office Outlook</Application>
  <DocSecurity>0</DocSecurity>
  <Lines>0</Lines>
  <Paragraphs>0</Paragraphs>
  <ScaleCrop>false</ScaleCrop>
  <Company>RENAULT V. I.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Increase GVW to 6600 kg</dc:title>
  <dc:subject/>
  <dc:creator>Ian McGilloway</dc:creator>
  <cp:keywords/>
  <dc:description>R+B56 to R+B66</dc:description>
  <cp:lastModifiedBy>MD</cp:lastModifiedBy>
  <cp:revision>2</cp:revision>
  <dcterms:created xsi:type="dcterms:W3CDTF">2009-11-24T18:46:00Z</dcterms:created>
  <dcterms:modified xsi:type="dcterms:W3CDTF">2009-11-24T18:46:00Z</dcterms:modified>
</cp:coreProperties>
</file>